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附件2：</w:t>
      </w:r>
    </w:p>
    <w:p>
      <w:pPr>
        <w:snapToGrid w:val="0"/>
        <w:spacing w:line="400" w:lineRule="exact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《广西交通职业技术学院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东盟职教展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展位设计、制作项目》合同版本</w:t>
      </w:r>
    </w:p>
    <w:p>
      <w:pPr>
        <w:snapToGrid w:val="0"/>
        <w:spacing w:line="400" w:lineRule="exact"/>
        <w:ind w:right="480" w:firstLine="8000" w:firstLineChars="2500"/>
        <w:rPr>
          <w:rFonts w:hint="eastAsia" w:ascii="宋体" w:hAnsi="宋体" w:eastAsia="宋体" w:cs="宋体"/>
          <w:sz w:val="32"/>
          <w:szCs w:val="32"/>
        </w:rPr>
      </w:pPr>
    </w:p>
    <w:p>
      <w:pPr>
        <w:tabs>
          <w:tab w:val="left" w:pos="690"/>
        </w:tabs>
        <w:snapToGrid w:val="0"/>
        <w:spacing w:line="400" w:lineRule="exac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ab/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单位（甲方）：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单位（乙方）：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360" w:lineRule="auto"/>
        <w:ind w:firstLine="42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根据《中华人民共和国政府采购法》、《中华人民共和国民法典》等法律及其他有关法律法规之规定，甲乙双方遵循公平、自愿、诚实信用的原创，在协商一致的基础上，就甲方向乙方定制制作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广西交通职业技术学院展位制作安装  </w:t>
      </w:r>
      <w:r>
        <w:rPr>
          <w:rFonts w:hint="eastAsia" w:ascii="宋体" w:hAnsi="宋体" w:eastAsia="宋体" w:cs="宋体"/>
          <w:sz w:val="32"/>
          <w:szCs w:val="32"/>
        </w:rPr>
        <w:t>有关事项达成协议如下：</w:t>
      </w:r>
    </w:p>
    <w:p>
      <w:pPr>
        <w:spacing w:line="360" w:lineRule="auto"/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第一条 工程概况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1.1 工程地点:</w:t>
      </w:r>
      <w:r>
        <w:rPr>
          <w:rFonts w:hint="eastAsia" w:ascii="宋体" w:hAnsi="宋体" w:eastAsia="宋体" w:cs="宋体"/>
          <w:sz w:val="32"/>
          <w:szCs w:val="32"/>
          <w:u w:val="single"/>
        </w:rPr>
        <w:t>广西建设职业技术学院体育馆</w:t>
      </w:r>
      <w:r>
        <w:rPr>
          <w:rFonts w:hint="eastAsia" w:ascii="宋体" w:hAnsi="宋体" w:cs="宋体"/>
          <w:sz w:val="32"/>
          <w:szCs w:val="32"/>
          <w:u w:val="single"/>
          <w:lang w:eastAsia="zh-CN"/>
        </w:rPr>
        <w:t>指定位置</w:t>
      </w:r>
      <w:r>
        <w:rPr>
          <w:rFonts w:hint="eastAsia" w:ascii="宋体" w:hAnsi="宋体" w:eastAsia="宋体" w:cs="宋体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1.2 工程内容及做法（详见附件:</w:t>
      </w:r>
      <w:r>
        <w:rPr>
          <w:rFonts w:hint="eastAsia" w:ascii="宋体" w:hAnsi="宋体" w:cs="宋体"/>
          <w:sz w:val="32"/>
          <w:szCs w:val="32"/>
          <w:lang w:eastAsia="zh-CN"/>
        </w:rPr>
        <w:t>清单</w:t>
      </w:r>
      <w:r>
        <w:rPr>
          <w:rFonts w:hint="eastAsia" w:ascii="宋体" w:hAnsi="宋体" w:eastAsia="宋体" w:cs="宋体"/>
          <w:sz w:val="32"/>
          <w:szCs w:val="32"/>
        </w:rPr>
        <w:t>表）；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1.3 工程承包方式：双方商定采取包工包料的承包方式；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1.4 工程期限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天，开工日期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日,竣工日期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日；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1.5合同价款：本合同工程造价为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bidi="ar"/>
        </w:rPr>
        <w:t>元，</w:t>
      </w:r>
      <w:r>
        <w:rPr>
          <w:rFonts w:hint="eastAsia" w:ascii="宋体" w:hAnsi="宋体" w:eastAsia="宋体" w:cs="宋体"/>
          <w:sz w:val="32"/>
          <w:szCs w:val="32"/>
        </w:rPr>
        <w:t>（大写）: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32"/>
          <w:szCs w:val="32"/>
        </w:rPr>
        <w:t>元。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第二条 甲方义务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2.1 开工前</w:t>
      </w:r>
      <w:r>
        <w:rPr>
          <w:rFonts w:hint="eastAsia" w:ascii="宋体" w:hAnsi="宋体" w:eastAsia="宋体" w:cs="宋体"/>
          <w:sz w:val="32"/>
          <w:szCs w:val="32"/>
          <w:u w:val="single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天，为乙方人员入场施工创造条件。包括：搬清室内陈设或将室内不易搬动的物件、陈设归堆、遮盖，以不影响施工为原则；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2.2 提供施工期间的水源、电源；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2.3 负责协调施工队与物业之间的关系；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2.4 不拆动室内承重结构，如需拆改原建筑的非承重结构或设备管线，负责到有关部门办理相应的审批手续；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2.5 参与工程质量和施工进度的监督，负责材料进场、竣工验收。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第三条 乙方义务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3.1 施工中严格执行安全施工操作规范、防火规定、施工规范及质量标准，按期保质完成工程；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3.2 严格执行有关施工现场管理的规定，不得扰民及污染环境；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3.3 保护好原场所室内的场地和陈设</w:t>
      </w:r>
      <w:r>
        <w:rPr>
          <w:rFonts w:hint="eastAsia" w:ascii="宋体" w:hAnsi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保证施工现场的整洁</w:t>
      </w:r>
      <w:r>
        <w:rPr>
          <w:rFonts w:hint="eastAsia" w:ascii="宋体" w:hAnsi="宋体" w:cs="宋体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3.4 </w:t>
      </w:r>
      <w:r>
        <w:rPr>
          <w:rFonts w:hint="eastAsia" w:ascii="宋体" w:hAnsi="宋体" w:cs="宋体"/>
          <w:sz w:val="32"/>
          <w:szCs w:val="32"/>
          <w:lang w:eastAsia="zh-CN"/>
        </w:rPr>
        <w:t>展出结束</w:t>
      </w:r>
      <w:r>
        <w:rPr>
          <w:rFonts w:hint="eastAsia" w:ascii="宋体" w:hAnsi="宋体" w:eastAsia="宋体" w:cs="宋体"/>
          <w:sz w:val="32"/>
          <w:szCs w:val="32"/>
        </w:rPr>
        <w:t>后负责</w:t>
      </w:r>
      <w:r>
        <w:rPr>
          <w:rFonts w:hint="eastAsia" w:ascii="宋体" w:hAnsi="宋体" w:cs="宋体"/>
          <w:sz w:val="32"/>
          <w:szCs w:val="32"/>
          <w:lang w:eastAsia="zh-CN"/>
        </w:rPr>
        <w:t>及时撤展以及</w:t>
      </w:r>
      <w:r>
        <w:rPr>
          <w:rFonts w:hint="eastAsia" w:ascii="宋体" w:hAnsi="宋体" w:eastAsia="宋体" w:cs="宋体"/>
          <w:sz w:val="32"/>
          <w:szCs w:val="32"/>
        </w:rPr>
        <w:t>清扫施工现场。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3.5 根据展会疫情防控要求，中标单位进场施工人员必须完成及提供：进场施工前48小时内有效的核酸检测阴性结果证明、已完成全程新冠病毒疫苗接种、绿色健康码、签署健康承诺书等事项。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第四条 工程变更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工程项目及施工方式如需变更，双方应协商一致，签定书面变更协议，同时调整相关工程费用及工期。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第五条 工期延误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5.1 对以下原因造成竣工日期延误，经发甲方确认，工期相应顺延；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(1)工程量变化和设计变更；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(2)不可抗力自然原因或者物管城管人为干预；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(3)甲方同意工期顺延的其他情况；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5.2 因甲方未按约定完成其应负责的工作而影响工期的，工期顺延；因甲方提供的材料、设备质量不合格而影响工程质量的，返工费用由发包人承担，工期顺延；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5.3 甲方未按期支付工程款，合同工期相应顺延；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5.4 因乙方责任不能按期开工或无故中途停工而影响工期的，工期不顺延；因承包人原因造成工程质量存在问题的，返工费用由承包人承担，工期不顺延。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第六条 工程款支付方式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6.1 合同生效后，乙方按照</w:t>
      </w:r>
      <w:r>
        <w:rPr>
          <w:rFonts w:hint="eastAsia" w:ascii="宋体" w:hAnsi="宋体" w:cs="宋体"/>
          <w:sz w:val="32"/>
          <w:szCs w:val="32"/>
          <w:lang w:eastAsia="zh-CN"/>
        </w:rPr>
        <w:t>甲方指定</w:t>
      </w:r>
      <w:r>
        <w:rPr>
          <w:rFonts w:hint="eastAsia" w:ascii="宋体" w:hAnsi="宋体" w:eastAsia="宋体" w:cs="宋体"/>
          <w:sz w:val="32"/>
          <w:szCs w:val="32"/>
        </w:rPr>
        <w:t>设计图进行施工，并按时按质按量完成。待甲方验收后，于</w:t>
      </w:r>
      <w:r>
        <w:rPr>
          <w:rFonts w:hint="eastAsia" w:ascii="宋体" w:hAnsi="宋体" w:cs="宋体"/>
          <w:sz w:val="32"/>
          <w:szCs w:val="32"/>
          <w:lang w:eastAsia="zh-CN"/>
        </w:rPr>
        <w:t>一个月</w:t>
      </w:r>
      <w:r>
        <w:rPr>
          <w:rFonts w:hint="eastAsia" w:ascii="宋体" w:hAnsi="宋体" w:eastAsia="宋体" w:cs="宋体"/>
          <w:sz w:val="32"/>
          <w:szCs w:val="32"/>
        </w:rPr>
        <w:t>内一次性支付款项给乙方；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6.2 工程款全部结清后，乙方应向甲方开具正式统一发票；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6.3 对公开户银行：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开户行：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账户名：        </w:t>
      </w:r>
    </w:p>
    <w:p>
      <w:pPr>
        <w:spacing w:line="360" w:lineRule="auto"/>
        <w:ind w:firstLine="42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账 号：                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第七条 违约责任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7.1 合同双方当事人中的任何一方因未履行合同约定或违反国家法律、法规及有关政策规定，受到罚款或给对方造成损失的均由责任方承担责任，并赔偿给对方造成的经济损失；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7.2 未办理验收手续，甲方提前使用或擅自动用工程成品而造成损失的，由甲方负责；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7.3 因一方原因，造成合同无法继续履行时，该方应及时通知另一方，办理合同终止手续，并由责任方赔偿对方相应的经济损失。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第八条 合同争议的解决方式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本合同在履行过程中发生的争议，由当事人双方协商解决，也可由有关部门调解，协商或调解不成的，按下列第______种方式解决：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(一)提交辖区仲裁委员会仲裁；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(二)依法向辖区人民法院提起诉讼。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第九条 附则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9.1 本合同经双方签字（盖章）后生效，合同履行完毕后终止；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9.2 本合同签订后工程不得转包；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9.3 本合同一式_______份，双方各执________份,_________部门___________份；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9.4 合同附件为本合同的组成部分，与本合同具有同等法律效力。</w:t>
      </w:r>
    </w:p>
    <w:p>
      <w:pPr>
        <w:snapToGrid w:val="0"/>
        <w:spacing w:line="360" w:lineRule="auto"/>
        <w:rPr>
          <w:rFonts w:hint="eastAsia" w:ascii="宋体" w:hAnsi="宋体" w:eastAsia="宋体" w:cs="宋体"/>
          <w:sz w:val="32"/>
          <w:szCs w:val="32"/>
        </w:rPr>
      </w:pPr>
    </w:p>
    <w:tbl>
      <w:tblPr>
        <w:tblStyle w:val="10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6"/>
        <w:gridCol w:w="4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</w:trPr>
        <w:tc>
          <w:tcPr>
            <w:tcW w:w="4516" w:type="dxa"/>
            <w:noWrap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甲方（章）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snapToGrid w:val="0"/>
              <w:spacing w:line="360" w:lineRule="auto"/>
              <w:ind w:firstLine="1440" w:firstLineChars="45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年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日</w:t>
            </w:r>
          </w:p>
        </w:tc>
        <w:tc>
          <w:tcPr>
            <w:tcW w:w="4517" w:type="dxa"/>
            <w:noWrap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乙方（章）</w:t>
            </w:r>
          </w:p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年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16" w:type="dxa"/>
            <w:noWrap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单位地址：</w:t>
            </w:r>
          </w:p>
        </w:tc>
        <w:tc>
          <w:tcPr>
            <w:tcW w:w="4517" w:type="dxa"/>
            <w:noWrap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单位地址：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4516" w:type="dxa"/>
            <w:noWrap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法定代表人或者委托代理人：</w:t>
            </w:r>
          </w:p>
        </w:tc>
        <w:tc>
          <w:tcPr>
            <w:tcW w:w="4517" w:type="dxa"/>
            <w:noWrap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法定代表人或者委托代理人：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4516" w:type="dxa"/>
            <w:noWrap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电话：07715650225</w:t>
            </w:r>
          </w:p>
        </w:tc>
        <w:tc>
          <w:tcPr>
            <w:tcW w:w="4517" w:type="dxa"/>
            <w:noWrap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4516" w:type="dxa"/>
            <w:noWrap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电子邮箱：</w:t>
            </w:r>
          </w:p>
        </w:tc>
        <w:tc>
          <w:tcPr>
            <w:tcW w:w="4517" w:type="dxa"/>
            <w:noWrap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4516" w:type="dxa"/>
            <w:noWrap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开户银行：</w:t>
            </w:r>
          </w:p>
        </w:tc>
        <w:tc>
          <w:tcPr>
            <w:tcW w:w="4517" w:type="dxa"/>
            <w:noWrap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4516" w:type="dxa"/>
            <w:noWrap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账号：</w:t>
            </w:r>
          </w:p>
        </w:tc>
        <w:tc>
          <w:tcPr>
            <w:tcW w:w="4517" w:type="dxa"/>
            <w:noWrap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4516" w:type="dxa"/>
            <w:noWrap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邮政编码：</w:t>
            </w:r>
          </w:p>
        </w:tc>
        <w:tc>
          <w:tcPr>
            <w:tcW w:w="4517" w:type="dxa"/>
            <w:noWrap/>
            <w:vAlign w:val="center"/>
          </w:tcPr>
          <w:p>
            <w:pPr>
              <w:snapToGrid w:val="0"/>
              <w:spacing w:line="360" w:lineRule="auto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邮政编码：</w:t>
            </w:r>
          </w:p>
        </w:tc>
      </w:tr>
    </w:tbl>
    <w:p>
      <w:pPr>
        <w:snapToGrid w:val="0"/>
        <w:spacing w:line="360" w:lineRule="auto"/>
        <w:ind w:left="31680" w:hanging="640" w:hangingChars="200"/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440" w:lineRule="exact"/>
        <w:rPr>
          <w:rFonts w:hint="eastAsia" w:ascii="宋体" w:hAnsi="宋体" w:eastAsia="宋体" w:cs="宋体"/>
          <w:sz w:val="32"/>
          <w:szCs w:val="32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cs="Times New Roman"/>
                            </w:rPr>
                          </w:pPr>
                          <w:r>
                            <w:rPr>
                              <w:rFonts w:hint="eastAsia" w:cs="宋体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cs="宋体"/>
                            </w:rPr>
                            <w:t>页共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 w:cs="宋体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cs="Times New Roman"/>
                      </w:rPr>
                    </w:pPr>
                    <w:r>
                      <w:rPr>
                        <w:rFonts w:hint="eastAsia" w:cs="宋体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rPr>
                        <w:rFonts w:hint="eastAsia" w:cs="宋体"/>
                      </w:rPr>
                      <w:t>页共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rFonts w:hint="eastAsia" w:cs="宋体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AE3"/>
    <w:rsid w:val="00013AAC"/>
    <w:rsid w:val="00035100"/>
    <w:rsid w:val="00091E0A"/>
    <w:rsid w:val="000A54FA"/>
    <w:rsid w:val="000C4886"/>
    <w:rsid w:val="000C4E8E"/>
    <w:rsid w:val="000C64FA"/>
    <w:rsid w:val="000F68D2"/>
    <w:rsid w:val="0013224A"/>
    <w:rsid w:val="00137BC7"/>
    <w:rsid w:val="00191EA6"/>
    <w:rsid w:val="001A5FD1"/>
    <w:rsid w:val="001B6DB1"/>
    <w:rsid w:val="00204944"/>
    <w:rsid w:val="002058B1"/>
    <w:rsid w:val="00214F43"/>
    <w:rsid w:val="002616DA"/>
    <w:rsid w:val="00275370"/>
    <w:rsid w:val="002F6F51"/>
    <w:rsid w:val="00380C37"/>
    <w:rsid w:val="00384519"/>
    <w:rsid w:val="003A6AE3"/>
    <w:rsid w:val="00422F2C"/>
    <w:rsid w:val="004457DE"/>
    <w:rsid w:val="00447E37"/>
    <w:rsid w:val="004675A8"/>
    <w:rsid w:val="00495734"/>
    <w:rsid w:val="004B0F62"/>
    <w:rsid w:val="004D1397"/>
    <w:rsid w:val="004D2EC2"/>
    <w:rsid w:val="004F739B"/>
    <w:rsid w:val="00520862"/>
    <w:rsid w:val="00521E1C"/>
    <w:rsid w:val="00580FFB"/>
    <w:rsid w:val="005B06FE"/>
    <w:rsid w:val="005B08B8"/>
    <w:rsid w:val="005B241A"/>
    <w:rsid w:val="005E0073"/>
    <w:rsid w:val="005F3AED"/>
    <w:rsid w:val="006219A5"/>
    <w:rsid w:val="006579C1"/>
    <w:rsid w:val="006613FC"/>
    <w:rsid w:val="00665F18"/>
    <w:rsid w:val="00671128"/>
    <w:rsid w:val="00671749"/>
    <w:rsid w:val="00674964"/>
    <w:rsid w:val="00693674"/>
    <w:rsid w:val="006C1785"/>
    <w:rsid w:val="00702180"/>
    <w:rsid w:val="00752353"/>
    <w:rsid w:val="00775280"/>
    <w:rsid w:val="0077535A"/>
    <w:rsid w:val="00775901"/>
    <w:rsid w:val="00796E95"/>
    <w:rsid w:val="007B1FB9"/>
    <w:rsid w:val="007E045C"/>
    <w:rsid w:val="008579AC"/>
    <w:rsid w:val="008B538A"/>
    <w:rsid w:val="008B6262"/>
    <w:rsid w:val="008D068B"/>
    <w:rsid w:val="008D4BE7"/>
    <w:rsid w:val="009F62D8"/>
    <w:rsid w:val="00A8620C"/>
    <w:rsid w:val="00AB3C31"/>
    <w:rsid w:val="00AE5813"/>
    <w:rsid w:val="00B34596"/>
    <w:rsid w:val="00B50E38"/>
    <w:rsid w:val="00B60DA0"/>
    <w:rsid w:val="00B91C25"/>
    <w:rsid w:val="00B93B06"/>
    <w:rsid w:val="00C00D73"/>
    <w:rsid w:val="00C16D96"/>
    <w:rsid w:val="00C40933"/>
    <w:rsid w:val="00C6152E"/>
    <w:rsid w:val="00C92408"/>
    <w:rsid w:val="00CD2AC8"/>
    <w:rsid w:val="00CD3CD1"/>
    <w:rsid w:val="00CE2AEA"/>
    <w:rsid w:val="00D4036C"/>
    <w:rsid w:val="00D8147B"/>
    <w:rsid w:val="00DE53BF"/>
    <w:rsid w:val="00DF24CA"/>
    <w:rsid w:val="00E232A9"/>
    <w:rsid w:val="00E317E6"/>
    <w:rsid w:val="00E367D3"/>
    <w:rsid w:val="00E466D8"/>
    <w:rsid w:val="00E81DBC"/>
    <w:rsid w:val="00E850A7"/>
    <w:rsid w:val="00E95BDD"/>
    <w:rsid w:val="00EB5535"/>
    <w:rsid w:val="00EE0B5B"/>
    <w:rsid w:val="00F5057A"/>
    <w:rsid w:val="00F53598"/>
    <w:rsid w:val="00FB18C6"/>
    <w:rsid w:val="00FC201F"/>
    <w:rsid w:val="015804C4"/>
    <w:rsid w:val="024300A0"/>
    <w:rsid w:val="03B87832"/>
    <w:rsid w:val="058C5A17"/>
    <w:rsid w:val="06466CD5"/>
    <w:rsid w:val="076C3DC1"/>
    <w:rsid w:val="07C5181D"/>
    <w:rsid w:val="07CC39BA"/>
    <w:rsid w:val="0B10315A"/>
    <w:rsid w:val="0B117E2F"/>
    <w:rsid w:val="0B2A3C66"/>
    <w:rsid w:val="0DFE1AAB"/>
    <w:rsid w:val="0E7338CE"/>
    <w:rsid w:val="0ED0444B"/>
    <w:rsid w:val="0EE37924"/>
    <w:rsid w:val="11F946DF"/>
    <w:rsid w:val="12386473"/>
    <w:rsid w:val="131A3BDD"/>
    <w:rsid w:val="14036132"/>
    <w:rsid w:val="140D40FF"/>
    <w:rsid w:val="155251A4"/>
    <w:rsid w:val="15562A40"/>
    <w:rsid w:val="15BC4E4A"/>
    <w:rsid w:val="161A3797"/>
    <w:rsid w:val="17D96C12"/>
    <w:rsid w:val="19030763"/>
    <w:rsid w:val="19842119"/>
    <w:rsid w:val="1D3A40CA"/>
    <w:rsid w:val="1D4104E0"/>
    <w:rsid w:val="1D482371"/>
    <w:rsid w:val="1F5D423A"/>
    <w:rsid w:val="1FE15A38"/>
    <w:rsid w:val="203B4017"/>
    <w:rsid w:val="20EB7A37"/>
    <w:rsid w:val="210D62CB"/>
    <w:rsid w:val="248509EF"/>
    <w:rsid w:val="24B96305"/>
    <w:rsid w:val="24CD6CE7"/>
    <w:rsid w:val="287A5384"/>
    <w:rsid w:val="292B217E"/>
    <w:rsid w:val="2A231A38"/>
    <w:rsid w:val="2ABD2995"/>
    <w:rsid w:val="2AC46559"/>
    <w:rsid w:val="2D3E7663"/>
    <w:rsid w:val="2E591004"/>
    <w:rsid w:val="2E8A04B3"/>
    <w:rsid w:val="3174696C"/>
    <w:rsid w:val="327D42E5"/>
    <w:rsid w:val="332835E2"/>
    <w:rsid w:val="333F5AC2"/>
    <w:rsid w:val="36315DEE"/>
    <w:rsid w:val="37601900"/>
    <w:rsid w:val="380F51B9"/>
    <w:rsid w:val="389B3130"/>
    <w:rsid w:val="3CD52D2A"/>
    <w:rsid w:val="3CE4535D"/>
    <w:rsid w:val="3D305B42"/>
    <w:rsid w:val="3DC064CF"/>
    <w:rsid w:val="3E577021"/>
    <w:rsid w:val="43750D33"/>
    <w:rsid w:val="443A1B25"/>
    <w:rsid w:val="44424765"/>
    <w:rsid w:val="44716C85"/>
    <w:rsid w:val="4531761A"/>
    <w:rsid w:val="45C63752"/>
    <w:rsid w:val="47536613"/>
    <w:rsid w:val="47A250E7"/>
    <w:rsid w:val="4BCA02F1"/>
    <w:rsid w:val="4FA56AE8"/>
    <w:rsid w:val="507603C4"/>
    <w:rsid w:val="51495086"/>
    <w:rsid w:val="53B13CFC"/>
    <w:rsid w:val="53E930A6"/>
    <w:rsid w:val="547D0F1E"/>
    <w:rsid w:val="55FA7D0C"/>
    <w:rsid w:val="581638A7"/>
    <w:rsid w:val="59722CBD"/>
    <w:rsid w:val="59CE7E4F"/>
    <w:rsid w:val="5B9640BE"/>
    <w:rsid w:val="5C12649D"/>
    <w:rsid w:val="5C7A72CF"/>
    <w:rsid w:val="5EE907EE"/>
    <w:rsid w:val="60275C02"/>
    <w:rsid w:val="61FB76A4"/>
    <w:rsid w:val="636B4110"/>
    <w:rsid w:val="65154033"/>
    <w:rsid w:val="68442CA6"/>
    <w:rsid w:val="698C3429"/>
    <w:rsid w:val="6A5F79CE"/>
    <w:rsid w:val="6B5A43C9"/>
    <w:rsid w:val="6CB157B1"/>
    <w:rsid w:val="6F08464A"/>
    <w:rsid w:val="71156C4F"/>
    <w:rsid w:val="71597BC4"/>
    <w:rsid w:val="729E0FCB"/>
    <w:rsid w:val="73DF5DAE"/>
    <w:rsid w:val="746E185E"/>
    <w:rsid w:val="769F5184"/>
    <w:rsid w:val="78D01A23"/>
    <w:rsid w:val="79767330"/>
    <w:rsid w:val="7B0B008B"/>
    <w:rsid w:val="7BDA203F"/>
    <w:rsid w:val="7CC4621C"/>
    <w:rsid w:val="7CC80042"/>
    <w:rsid w:val="7FB9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qFormat="1" w:unhideWhenUsed="0" w:uiPriority="99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semiHidden/>
    <w:qFormat/>
    <w:uiPriority w:val="99"/>
    <w:pPr>
      <w:ind w:firstLine="420" w:firstLineChars="100"/>
    </w:pPr>
  </w:style>
  <w:style w:type="paragraph" w:styleId="3">
    <w:name w:val="Body Text"/>
    <w:basedOn w:val="1"/>
    <w:link w:val="14"/>
    <w:qFormat/>
    <w:uiPriority w:val="99"/>
    <w:pPr>
      <w:spacing w:after="120"/>
    </w:pPr>
  </w:style>
  <w:style w:type="paragraph" w:styleId="4">
    <w:name w:val="annotation text"/>
    <w:basedOn w:val="1"/>
    <w:link w:val="16"/>
    <w:semiHidden/>
    <w:qFormat/>
    <w:uiPriority w:val="99"/>
    <w:pPr>
      <w:jc w:val="left"/>
    </w:pPr>
  </w:style>
  <w:style w:type="paragraph" w:styleId="5">
    <w:name w:val="Plain Text"/>
    <w:basedOn w:val="1"/>
    <w:link w:val="17"/>
    <w:qFormat/>
    <w:uiPriority w:val="99"/>
    <w:rPr>
      <w:rFonts w:ascii="宋体" w:hAnsi="Courier New" w:cs="宋体"/>
      <w:kern w:val="0"/>
      <w:sz w:val="20"/>
      <w:szCs w:val="20"/>
    </w:r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21"/>
    <w:semiHidden/>
    <w:qFormat/>
    <w:uiPriority w:val="99"/>
    <w:rPr>
      <w:b/>
      <w:bCs/>
    </w:rPr>
  </w:style>
  <w:style w:type="character" w:styleId="12">
    <w:name w:val="Emphasis"/>
    <w:basedOn w:val="11"/>
    <w:qFormat/>
    <w:uiPriority w:val="99"/>
    <w:rPr>
      <w:i/>
      <w:iCs/>
    </w:rPr>
  </w:style>
  <w:style w:type="character" w:styleId="13">
    <w:name w:val="annotation reference"/>
    <w:basedOn w:val="11"/>
    <w:semiHidden/>
    <w:qFormat/>
    <w:uiPriority w:val="99"/>
    <w:rPr>
      <w:sz w:val="21"/>
      <w:szCs w:val="21"/>
    </w:rPr>
  </w:style>
  <w:style w:type="character" w:customStyle="1" w:styleId="14">
    <w:name w:val="Body Text Char"/>
    <w:basedOn w:val="11"/>
    <w:link w:val="3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5">
    <w:name w:val="Body Text First Indent Char"/>
    <w:basedOn w:val="14"/>
    <w:link w:val="2"/>
    <w:semiHidden/>
    <w:qFormat/>
    <w:locked/>
    <w:uiPriority w:val="99"/>
  </w:style>
  <w:style w:type="character" w:customStyle="1" w:styleId="16">
    <w:name w:val="Comment Text Char"/>
    <w:basedOn w:val="11"/>
    <w:link w:val="4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17">
    <w:name w:val="Plain Text Char"/>
    <w:basedOn w:val="11"/>
    <w:link w:val="5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8">
    <w:name w:val="Balloon Text Char"/>
    <w:basedOn w:val="11"/>
    <w:link w:val="6"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9">
    <w:name w:val="Footer Char"/>
    <w:basedOn w:val="11"/>
    <w:link w:val="7"/>
    <w:qFormat/>
    <w:locked/>
    <w:uiPriority w:val="99"/>
    <w:rPr>
      <w:sz w:val="18"/>
      <w:szCs w:val="18"/>
    </w:rPr>
  </w:style>
  <w:style w:type="character" w:customStyle="1" w:styleId="20">
    <w:name w:val="Header Char"/>
    <w:basedOn w:val="11"/>
    <w:link w:val="8"/>
    <w:qFormat/>
    <w:locked/>
    <w:uiPriority w:val="99"/>
    <w:rPr>
      <w:sz w:val="18"/>
      <w:szCs w:val="18"/>
    </w:rPr>
  </w:style>
  <w:style w:type="character" w:customStyle="1" w:styleId="21">
    <w:name w:val="Comment Subject Char"/>
    <w:basedOn w:val="16"/>
    <w:link w:val="9"/>
    <w:semiHidden/>
    <w:qFormat/>
    <w:locked/>
    <w:uiPriority w:val="99"/>
    <w:rPr>
      <w:b/>
      <w:bCs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font11"/>
    <w:basedOn w:val="1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51"/>
    <w:basedOn w:val="11"/>
    <w:qFormat/>
    <w:uiPriority w:val="99"/>
    <w:rPr>
      <w:rFonts w:ascii="宋体" w:hAnsi="宋体" w:eastAsia="宋体" w:cs="宋体"/>
      <w:color w:val="000000"/>
      <w:sz w:val="22"/>
      <w:szCs w:val="22"/>
      <w:u w:val="single"/>
    </w:rPr>
  </w:style>
  <w:style w:type="character" w:customStyle="1" w:styleId="25">
    <w:name w:val="font31"/>
    <w:basedOn w:val="1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41"/>
    <w:basedOn w:val="11"/>
    <w:qFormat/>
    <w:uiPriority w:val="99"/>
    <w:rPr>
      <w:rFonts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11</Pages>
  <Words>852</Words>
  <Characters>4861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2020-03-12T07:02:00Z</dcterms:created>
  <dc:creator>Administrator</dc:creator>
  <cp:lastModifiedBy>我叫苏苏</cp:lastModifiedBy>
  <cp:lastPrinted>2021-09-03T02:42:00Z</cp:lastPrinted>
  <dcterms:modified xsi:type="dcterms:W3CDTF">2021-09-03T03:51:28Z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B2E2E44C02A74FA3BEF3F50FC20F9224</vt:lpwstr>
  </property>
</Properties>
</file>